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2830F6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  <w:r w:rsidR="001B6B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6C7DDC">
        <w:rPr>
          <w:b/>
          <w:sz w:val="24"/>
          <w:szCs w:val="24"/>
        </w:rPr>
        <w:t>, 2014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2830F6">
        <w:rPr>
          <w:b/>
          <w:sz w:val="24"/>
          <w:szCs w:val="24"/>
        </w:rPr>
        <w:t>Novem</w:t>
      </w:r>
      <w:r w:rsidR="00D76700">
        <w:rPr>
          <w:b/>
          <w:sz w:val="24"/>
          <w:szCs w:val="24"/>
        </w:rPr>
        <w:t>ber</w:t>
      </w:r>
      <w:r w:rsidR="00357BED">
        <w:rPr>
          <w:b/>
          <w:sz w:val="24"/>
          <w:szCs w:val="24"/>
        </w:rPr>
        <w:t xml:space="preserve"> </w:t>
      </w:r>
      <w:r w:rsidR="002830F6">
        <w:rPr>
          <w:b/>
          <w:sz w:val="24"/>
          <w:szCs w:val="24"/>
        </w:rPr>
        <w:t>4</w:t>
      </w:r>
      <w:r w:rsidR="00C5649F">
        <w:rPr>
          <w:b/>
          <w:sz w:val="24"/>
          <w:szCs w:val="24"/>
        </w:rPr>
        <w:t>, 2014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VISITOR</w:t>
      </w:r>
      <w:r w:rsidR="00577F5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E5361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E53610" w:rsidRDefault="00C07AF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JEFF CARR</w:t>
      </w:r>
      <w:r w:rsidR="00E53610">
        <w:rPr>
          <w:b/>
          <w:sz w:val="24"/>
          <w:szCs w:val="24"/>
        </w:rPr>
        <w:t xml:space="preserve"> – ADR – SEWER UPDATE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592E7B" w:rsidRPr="00592E7B" w:rsidRDefault="002830F6" w:rsidP="00592E7B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ORDINANCE 14-007</w:t>
      </w:r>
      <w:r w:rsidR="00D76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E7B" w:rsidRPr="00592E7B">
        <w:rPr>
          <w:rFonts w:ascii="Times New Roman" w:eastAsia="Times New Roman" w:hAnsi="Times New Roman" w:cs="Times New Roman"/>
          <w:color w:val="000000"/>
          <w:sz w:val="24"/>
          <w:szCs w:val="24"/>
        </w:rPr>
        <w:t>AN ORDINANCE TO MAKE APPROPRIATIONS FOR EXPENSES AND OTHER EXPENDITURES FOR THE VILLAGE OF GLENFORD, STATE OF OHIO, DURING THE FISCAL YEAR ENDING DECEMBER 31, 2015 AND DECLARING AN EMERGENCY.</w:t>
      </w:r>
    </w:p>
    <w:p w:rsidR="00657B04" w:rsidRDefault="006C7DDC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MOTION TO PAY BILLS</w:t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357BED" w:rsidRDefault="00357BED" w:rsidP="00357B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Street signs</w:t>
      </w:r>
    </w:p>
    <w:p w:rsidR="00D76700" w:rsidRDefault="00236014" w:rsidP="00357B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Electric Aggregation</w:t>
      </w:r>
    </w:p>
    <w:p w:rsidR="00236014" w:rsidRDefault="00236014" w:rsidP="00357B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Trash Contract</w:t>
      </w:r>
    </w:p>
    <w:p w:rsidR="00236014" w:rsidRDefault="00236014" w:rsidP="00357B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Sewer Connection Public Meeting – on December 3, 2014  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147A50" w:rsidRDefault="0071098F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Fuel Tank – Fuel Purchase</w:t>
      </w:r>
    </w:p>
    <w:p w:rsidR="009A43D1" w:rsidRDefault="0071098F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Hoover Center speed bumps</w:t>
      </w:r>
    </w:p>
    <w:p w:rsidR="00311EB7" w:rsidRDefault="00311EB7" w:rsidP="009A43D1">
      <w:pPr>
        <w:pStyle w:val="ListParagraph"/>
        <w:ind w:left="1440"/>
        <w:rPr>
          <w:b/>
          <w:sz w:val="24"/>
          <w:szCs w:val="24"/>
        </w:rPr>
      </w:pPr>
    </w:p>
    <w:sectPr w:rsidR="00311EB7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E103FD"/>
    <w:multiLevelType w:val="hybridMultilevel"/>
    <w:tmpl w:val="5894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26716"/>
    <w:rsid w:val="00147A50"/>
    <w:rsid w:val="001926F4"/>
    <w:rsid w:val="001B6BCE"/>
    <w:rsid w:val="001E1240"/>
    <w:rsid w:val="00236014"/>
    <w:rsid w:val="00270B21"/>
    <w:rsid w:val="002830F6"/>
    <w:rsid w:val="002C678E"/>
    <w:rsid w:val="002E1985"/>
    <w:rsid w:val="00311EB7"/>
    <w:rsid w:val="003408FB"/>
    <w:rsid w:val="00357BED"/>
    <w:rsid w:val="003A0803"/>
    <w:rsid w:val="003A3D40"/>
    <w:rsid w:val="004134FC"/>
    <w:rsid w:val="00572953"/>
    <w:rsid w:val="00577F5D"/>
    <w:rsid w:val="00592E7B"/>
    <w:rsid w:val="00657B04"/>
    <w:rsid w:val="006C79F2"/>
    <w:rsid w:val="006C7DDC"/>
    <w:rsid w:val="0071098F"/>
    <w:rsid w:val="008878D5"/>
    <w:rsid w:val="008E0773"/>
    <w:rsid w:val="008F63A4"/>
    <w:rsid w:val="0090701C"/>
    <w:rsid w:val="009107AC"/>
    <w:rsid w:val="009A43D1"/>
    <w:rsid w:val="00C07AF0"/>
    <w:rsid w:val="00C5649F"/>
    <w:rsid w:val="00D76700"/>
    <w:rsid w:val="00D82A15"/>
    <w:rsid w:val="00E31D39"/>
    <w:rsid w:val="00E53610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8</cp:revision>
  <cp:lastPrinted>2014-11-29T17:40:00Z</cp:lastPrinted>
  <dcterms:created xsi:type="dcterms:W3CDTF">2014-11-28T17:07:00Z</dcterms:created>
  <dcterms:modified xsi:type="dcterms:W3CDTF">2015-01-06T00:43:00Z</dcterms:modified>
</cp:coreProperties>
</file>